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1F" w:rsidRDefault="005D713E" w:rsidP="001B5EDF">
      <w:pPr>
        <w:pStyle w:val="a0"/>
        <w:tabs>
          <w:tab w:val="left" w:pos="4185"/>
        </w:tabs>
        <w:spacing w:line="276" w:lineRule="auto"/>
        <w:ind w:hanging="12"/>
        <w:jc w:val="left"/>
      </w:pPr>
      <w:bookmarkStart w:id="0" w:name="_Toc507849900"/>
      <w:bookmarkStart w:id="1" w:name="_GoBack"/>
      <w:bookmarkEnd w:id="1"/>
      <w:r>
        <w:rPr>
          <w:rtl/>
        </w:rPr>
        <w:tab/>
      </w:r>
    </w:p>
    <w:p w:rsidR="00701F1F" w:rsidRDefault="00F34B4B" w:rsidP="00F34B4B">
      <w:pPr>
        <w:pStyle w:val="a0"/>
        <w:tabs>
          <w:tab w:val="left" w:pos="4935"/>
        </w:tabs>
        <w:spacing w:line="276" w:lineRule="auto"/>
        <w:rPr>
          <w:rtl/>
        </w:rPr>
      </w:pPr>
      <w:r w:rsidRPr="008D6590">
        <w:rPr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CA2B0F6" wp14:editId="686BC819">
            <wp:simplePos x="0" y="0"/>
            <wp:positionH relativeFrom="column">
              <wp:posOffset>2183130</wp:posOffset>
            </wp:positionH>
            <wp:positionV relativeFrom="paragraph">
              <wp:posOffset>85090</wp:posOffset>
            </wp:positionV>
            <wp:extent cx="1598491" cy="1466850"/>
            <wp:effectExtent l="0" t="0" r="1905" b="0"/>
            <wp:wrapNone/>
            <wp:docPr id="8" name="Picture 8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9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13E">
        <w:rPr>
          <w:rtl/>
        </w:rPr>
        <w:tab/>
      </w:r>
      <w:r>
        <w:rPr>
          <w:rtl/>
        </w:rPr>
        <w:tab/>
      </w:r>
      <w:r w:rsidR="005D713E">
        <w:rPr>
          <w:rtl/>
        </w:rPr>
        <w:tab/>
      </w:r>
      <w:r w:rsidR="005D713E">
        <w:rPr>
          <w:rtl/>
        </w:rPr>
        <w:tab/>
      </w:r>
    </w:p>
    <w:p w:rsidR="00701F1F" w:rsidRDefault="00701F1F">
      <w:pPr>
        <w:pStyle w:val="a0"/>
        <w:spacing w:line="276" w:lineRule="auto"/>
        <w:ind w:firstLine="95"/>
        <w:rPr>
          <w:rtl/>
        </w:rPr>
      </w:pPr>
    </w:p>
    <w:p w:rsidR="00701F1F" w:rsidRDefault="00C45567">
      <w:pPr>
        <w:pStyle w:val="a0"/>
        <w:spacing w:line="276" w:lineRule="auto"/>
        <w:ind w:firstLine="95"/>
        <w:rPr>
          <w:rtl/>
        </w:rPr>
      </w:pPr>
      <w:r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6" type="#_x0000_t202" style="position:absolute;left:0;text-align:left;margin-left:17.25pt;margin-top:20.45pt;width:428.25pt;height:435.9pt;z-index:2;visibility:visible;mso-wrap-distance-left:0;mso-wrap-distance-right:0;mso-position-horizontal-relative:margin;mso-position-vertical-relative:text" filled="f" stroked="f" strokeweight=".5pt">
            <v:path arrowok="t"/>
            <v:textbox>
              <w:txbxContent>
                <w:p w:rsidR="001B5EDF" w:rsidRPr="001B5EDF" w:rsidRDefault="005D713E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1B5EDF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شیوه نامه</w:t>
                  </w:r>
                  <w:r w:rsidRPr="001B5EDF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‌</w:t>
                  </w:r>
                  <w:r w:rsidRPr="001B5EDF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1B5EDF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حما</w:t>
                  </w:r>
                  <w:r w:rsidRPr="001B5EDF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ی</w:t>
                  </w:r>
                  <w:r w:rsidRPr="001B5EDF">
                    <w:rPr>
                      <w:rFonts w:ascii="IranNastaliq" w:hAnsi="IranNastaliq" w:cs="IranNastaliq" w:hint="eastAsia"/>
                      <w:sz w:val="44"/>
                      <w:szCs w:val="44"/>
                      <w:rtl/>
                      <w:lang w:bidi="fa-IR"/>
                    </w:rPr>
                    <w:t>ت</w:t>
                  </w:r>
                  <w:r w:rsidRPr="001B5EDF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 xml:space="preserve"> از</w:t>
                  </w:r>
                </w:p>
                <w:p w:rsidR="00701F1F" w:rsidRDefault="005D713E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 w:rsidRPr="001B5EDF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تدو</w:t>
                  </w:r>
                  <w:r w:rsidRPr="001B5EDF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1B5EDF">
                    <w:rPr>
                      <w:rFonts w:ascii="IranNastaliq" w:hAnsi="IranNastaliq" w:cs="IranNastaliq" w:hint="eastAsia"/>
                      <w:sz w:val="60"/>
                      <w:szCs w:val="60"/>
                      <w:rtl/>
                      <w:lang w:bidi="fa-IR"/>
                    </w:rPr>
                    <w:t>ن</w:t>
                  </w:r>
                  <w:r w:rsidR="00B94123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و ویرایش</w:t>
                  </w:r>
                  <w:r w:rsidRPr="001B5EDF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قراردادها</w:t>
                  </w:r>
                  <w:r w:rsidRPr="001B5EDF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1B5EDF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حقوق</w:t>
                  </w:r>
                  <w:r w:rsidRPr="001B5EDF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="0013774A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شرکت‌های دانش‌بنیان، خلاق و فناور مستقر در پارک</w:t>
                  </w:r>
                </w:p>
                <w:p w:rsidR="001B5EDF" w:rsidRPr="001B5EDF" w:rsidRDefault="001B5EDF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</w:p>
                <w:p w:rsidR="00BF1715" w:rsidRPr="001B5EDF" w:rsidRDefault="005D713E" w:rsidP="00BF1715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1B5EDF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مرکز شرکت</w:t>
                  </w:r>
                  <w:r w:rsidR="009B1BCD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‌ها</w:t>
                  </w:r>
                  <w:r w:rsidRPr="001B5EDF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و مؤسسات </w:t>
                  </w:r>
                  <w:r w:rsidR="009B1BCD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‌دانش‌بنیان</w:t>
                  </w:r>
                </w:p>
                <w:p w:rsidR="00701F1F" w:rsidRPr="001B5EDF" w:rsidRDefault="00F34B4B" w:rsidP="0007633D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سال </w:t>
                  </w:r>
                  <w:r w:rsidR="0007633D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1401</w:t>
                  </w:r>
                </w:p>
                <w:p w:rsidR="00701F1F" w:rsidRDefault="00701F1F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rtl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p w:rsidR="00701F1F" w:rsidRDefault="00701F1F">
      <w:pPr>
        <w:pStyle w:val="a0"/>
        <w:spacing w:line="276" w:lineRule="auto"/>
        <w:ind w:firstLine="95"/>
        <w:rPr>
          <w:sz w:val="40"/>
          <w:szCs w:val="40"/>
          <w:rtl/>
        </w:rPr>
      </w:pPr>
    </w:p>
    <w:p w:rsidR="00701F1F" w:rsidRDefault="00701F1F">
      <w:pPr>
        <w:pStyle w:val="a0"/>
        <w:spacing w:line="276" w:lineRule="auto"/>
        <w:ind w:firstLine="95"/>
        <w:rPr>
          <w:sz w:val="40"/>
          <w:szCs w:val="40"/>
          <w:rtl/>
        </w:rPr>
      </w:pPr>
    </w:p>
    <w:p w:rsidR="00701F1F" w:rsidRDefault="00701F1F">
      <w:pPr>
        <w:pStyle w:val="a0"/>
        <w:spacing w:line="276" w:lineRule="auto"/>
        <w:ind w:firstLine="95"/>
        <w:rPr>
          <w:sz w:val="40"/>
          <w:szCs w:val="40"/>
          <w:rtl/>
        </w:rPr>
      </w:pPr>
    </w:p>
    <w:p w:rsidR="00701F1F" w:rsidRDefault="00701F1F">
      <w:pPr>
        <w:pStyle w:val="a0"/>
        <w:spacing w:line="276" w:lineRule="auto"/>
        <w:ind w:firstLine="95"/>
        <w:rPr>
          <w:sz w:val="40"/>
          <w:szCs w:val="40"/>
        </w:rPr>
      </w:pPr>
    </w:p>
    <w:p w:rsidR="00701F1F" w:rsidRDefault="00701F1F">
      <w:pPr>
        <w:pStyle w:val="a0"/>
        <w:spacing w:line="276" w:lineRule="auto"/>
        <w:ind w:firstLine="95"/>
        <w:rPr>
          <w:sz w:val="56"/>
          <w:szCs w:val="56"/>
        </w:rPr>
      </w:pPr>
    </w:p>
    <w:p w:rsidR="00701F1F" w:rsidRDefault="00701F1F">
      <w:pPr>
        <w:spacing w:line="276" w:lineRule="auto"/>
        <w:rPr>
          <w:sz w:val="44"/>
          <w:szCs w:val="48"/>
          <w:rtl/>
        </w:rPr>
      </w:pPr>
    </w:p>
    <w:bookmarkEnd w:id="0"/>
    <w:p w:rsidR="000C3A05" w:rsidRDefault="000C3A05">
      <w:pPr>
        <w:bidi w:val="0"/>
        <w:spacing w:after="160" w:line="259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701F1F" w:rsidRPr="007E7826" w:rsidRDefault="009B1BCD" w:rsidP="00F34118">
      <w:pPr>
        <w:spacing w:line="276" w:lineRule="auto"/>
        <w:rPr>
          <w:b/>
          <w:bCs/>
          <w:sz w:val="28"/>
          <w:rtl/>
          <w:lang w:bidi="fa-IR"/>
        </w:rPr>
      </w:pPr>
      <w:r w:rsidRPr="007E7826">
        <w:rPr>
          <w:rFonts w:hint="cs"/>
          <w:b/>
          <w:bCs/>
          <w:sz w:val="28"/>
          <w:rtl/>
        </w:rPr>
        <w:lastRenderedPageBreak/>
        <w:t>‌شیوه‌نامه</w:t>
      </w:r>
      <w:r w:rsidR="005D713E" w:rsidRPr="007E7826">
        <w:rPr>
          <w:rFonts w:hint="cs"/>
          <w:b/>
          <w:bCs/>
          <w:sz w:val="28"/>
          <w:rtl/>
        </w:rPr>
        <w:t xml:space="preserve"> حمایت از </w:t>
      </w:r>
      <w:r w:rsidR="005D713E" w:rsidRPr="007E7826">
        <w:rPr>
          <w:rFonts w:hint="cs"/>
          <w:b/>
          <w:bCs/>
          <w:sz w:val="28"/>
          <w:rtl/>
          <w:lang w:bidi="fa-IR"/>
        </w:rPr>
        <w:t>تدوین قراردادهای حقوقی</w:t>
      </w:r>
      <w:r w:rsidR="007E7826">
        <w:rPr>
          <w:rFonts w:hint="cs"/>
          <w:b/>
          <w:bCs/>
          <w:sz w:val="28"/>
          <w:rtl/>
          <w:lang w:bidi="fa-IR"/>
        </w:rPr>
        <w:t xml:space="preserve"> </w:t>
      </w:r>
      <w:r w:rsidR="00F34118" w:rsidRPr="00C874C1">
        <w:rPr>
          <w:rFonts w:hint="cs"/>
          <w:b/>
          <w:bCs/>
          <w:sz w:val="28"/>
          <w:rtl/>
          <w:lang w:bidi="fa-IR"/>
        </w:rPr>
        <w:t>شرکت‌های دانش‌بنیان</w:t>
      </w:r>
      <w:r w:rsidR="00F34118">
        <w:rPr>
          <w:rFonts w:hint="cs"/>
          <w:b/>
          <w:bCs/>
          <w:sz w:val="28"/>
          <w:rtl/>
          <w:lang w:bidi="fa-IR"/>
        </w:rPr>
        <w:t>، خلاق و شرکت های فناور مستقر در پارک های علم و فناوری</w:t>
      </w:r>
      <w:r w:rsidR="00F34118">
        <w:rPr>
          <w:rStyle w:val="FootnoteReference"/>
          <w:b/>
          <w:bCs/>
          <w:sz w:val="28"/>
          <w:rtl/>
          <w:lang w:bidi="fa-IR"/>
        </w:rPr>
        <w:footnoteReference w:id="1"/>
      </w:r>
    </w:p>
    <w:p w:rsidR="00701F1F" w:rsidRPr="001B5EDF" w:rsidRDefault="00701F1F">
      <w:pPr>
        <w:spacing w:line="276" w:lineRule="auto"/>
        <w:jc w:val="both"/>
        <w:rPr>
          <w:b/>
          <w:bCs/>
          <w:sz w:val="28"/>
          <w:rtl/>
          <w:lang w:bidi="fa-IR"/>
        </w:rPr>
      </w:pPr>
    </w:p>
    <w:p w:rsidR="00701F1F" w:rsidRPr="001B5EDF" w:rsidRDefault="005D713E" w:rsidP="001B5ED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yekan" w:hAnsi="yekan"/>
          <w:b/>
          <w:bCs/>
          <w:sz w:val="28"/>
          <w:szCs w:val="28"/>
          <w:rtl/>
          <w:lang w:bidi="fa-IR"/>
        </w:rPr>
      </w:pPr>
      <w:r w:rsidRPr="001B5EDF">
        <w:rPr>
          <w:rFonts w:ascii="yekan" w:hAnsi="yekan" w:hint="cs"/>
          <w:b/>
          <w:bCs/>
          <w:sz w:val="28"/>
          <w:szCs w:val="28"/>
          <w:rtl/>
          <w:lang w:bidi="fa-IR"/>
        </w:rPr>
        <w:t>مقدمه</w:t>
      </w:r>
    </w:p>
    <w:p w:rsidR="00701F1F" w:rsidRPr="001B5EDF" w:rsidRDefault="005D713E">
      <w:pPr>
        <w:spacing w:line="276" w:lineRule="auto"/>
        <w:jc w:val="both"/>
        <w:rPr>
          <w:rFonts w:ascii="Arial" w:hAnsi="Arial"/>
          <w:sz w:val="28"/>
          <w:rtl/>
        </w:rPr>
      </w:pPr>
      <w:r w:rsidRPr="001B5EDF">
        <w:rPr>
          <w:rFonts w:ascii="Arial" w:hAnsi="Arial" w:hint="cs"/>
          <w:sz w:val="28"/>
          <w:rtl/>
        </w:rPr>
        <w:t xml:space="preserve">  با پیشرفت جوامع بشری در تمام حوزه</w:t>
      </w:r>
      <w:r w:rsidR="009B1BCD">
        <w:rPr>
          <w:rFonts w:ascii="Arial" w:hAnsi="Arial" w:hint="cs"/>
          <w:sz w:val="28"/>
          <w:rtl/>
        </w:rPr>
        <w:t>‌ها</w:t>
      </w:r>
      <w:r w:rsidRPr="001B5EDF">
        <w:rPr>
          <w:rFonts w:ascii="Arial" w:hAnsi="Arial" w:hint="cs"/>
          <w:sz w:val="28"/>
          <w:rtl/>
        </w:rPr>
        <w:t>، علم حقوق نیز دایره وسیع تری پیدا کرده</w:t>
      </w:r>
      <w:r w:rsidRPr="001B5EDF">
        <w:rPr>
          <w:rFonts w:ascii="Arial" w:hAnsi="Arial" w:hint="cs"/>
          <w:sz w:val="28"/>
          <w:rtl/>
          <w:lang w:bidi="fa-IR"/>
        </w:rPr>
        <w:t xml:space="preserve"> </w:t>
      </w:r>
      <w:r w:rsidRPr="001B5EDF">
        <w:rPr>
          <w:rFonts w:ascii="Arial" w:hAnsi="Arial" w:hint="cs"/>
          <w:sz w:val="28"/>
          <w:rtl/>
        </w:rPr>
        <w:t xml:space="preserve">و درصدد برطرف نمودن نیازهای جوامع </w:t>
      </w:r>
      <w:r w:rsidR="009B1BCD">
        <w:rPr>
          <w:rFonts w:ascii="Arial" w:hAnsi="Arial" w:hint="cs"/>
          <w:sz w:val="28"/>
          <w:rtl/>
        </w:rPr>
        <w:t>‌می‌</w:t>
      </w:r>
      <w:r w:rsidRPr="001B5EDF">
        <w:rPr>
          <w:rFonts w:ascii="Arial" w:hAnsi="Arial" w:hint="cs"/>
          <w:sz w:val="28"/>
          <w:rtl/>
        </w:rPr>
        <w:t>باشد.</w:t>
      </w:r>
      <w:r w:rsidRPr="001B5EDF">
        <w:rPr>
          <w:rFonts w:ascii="Arial" w:hAnsi="Arial" w:hint="cs"/>
          <w:sz w:val="28"/>
          <w:rtl/>
          <w:lang w:bidi="fa-IR"/>
        </w:rPr>
        <w:t xml:space="preserve"> </w:t>
      </w:r>
      <w:r w:rsidRPr="001B5EDF">
        <w:rPr>
          <w:rFonts w:ascii="Arial" w:hAnsi="Arial" w:hint="cs"/>
          <w:sz w:val="28"/>
          <w:rtl/>
        </w:rPr>
        <w:t>ارتباط افراد، معامله، مبادله</w:t>
      </w:r>
      <w:r w:rsidR="009B1BCD">
        <w:rPr>
          <w:rFonts w:ascii="Arial" w:hAnsi="Arial" w:hint="cs"/>
          <w:sz w:val="28"/>
          <w:rtl/>
        </w:rPr>
        <w:t>‌ها</w:t>
      </w:r>
      <w:r w:rsidRPr="001B5EDF">
        <w:rPr>
          <w:rFonts w:ascii="Arial" w:hAnsi="Arial" w:hint="cs"/>
          <w:sz w:val="28"/>
          <w:rtl/>
        </w:rPr>
        <w:t xml:space="preserve"> و موارد نظیر اینها، انسان را به نوشتن وادار </w:t>
      </w:r>
      <w:r w:rsidR="009B1BCD">
        <w:rPr>
          <w:rFonts w:ascii="Arial" w:hAnsi="Arial" w:hint="cs"/>
          <w:sz w:val="28"/>
          <w:rtl/>
        </w:rPr>
        <w:t>‌می‌</w:t>
      </w:r>
      <w:r w:rsidR="00B362B9">
        <w:rPr>
          <w:rFonts w:ascii="Arial" w:hAnsi="Arial" w:hint="cs"/>
          <w:sz w:val="28"/>
          <w:rtl/>
        </w:rPr>
        <w:t>کند نوشته‌</w:t>
      </w:r>
      <w:r w:rsidRPr="001B5EDF">
        <w:rPr>
          <w:rFonts w:ascii="Arial" w:hAnsi="Arial" w:hint="cs"/>
          <w:sz w:val="28"/>
          <w:rtl/>
        </w:rPr>
        <w:t>ای که عقد یا قرارداد نام می‌گیرد</w:t>
      </w:r>
      <w:r w:rsidRPr="001B5EDF">
        <w:rPr>
          <w:rFonts w:ascii="Arial" w:hAnsi="Arial" w:hint="cs"/>
          <w:sz w:val="28"/>
          <w:rtl/>
          <w:lang w:bidi="fa-IR"/>
        </w:rPr>
        <w:t xml:space="preserve">. </w:t>
      </w:r>
      <w:r w:rsidRPr="001B5EDF">
        <w:rPr>
          <w:rFonts w:ascii="Arial" w:hAnsi="Arial" w:hint="cs"/>
          <w:sz w:val="28"/>
          <w:rtl/>
        </w:rPr>
        <w:t>قوانینی که عقده از کار می‌گشاید به تدریج تصویب و به یاری مردم می‌آید</w:t>
      </w:r>
      <w:r w:rsidRPr="001B5EDF">
        <w:rPr>
          <w:rFonts w:ascii="Arial" w:hAnsi="Arial" w:hint="cs"/>
          <w:sz w:val="28"/>
          <w:rtl/>
          <w:lang w:bidi="fa-IR"/>
        </w:rPr>
        <w:t xml:space="preserve">. </w:t>
      </w:r>
      <w:r w:rsidRPr="001B5EDF">
        <w:rPr>
          <w:rFonts w:ascii="Arial" w:hAnsi="Arial" w:hint="cs"/>
          <w:sz w:val="28"/>
          <w:rtl/>
        </w:rPr>
        <w:t xml:space="preserve">به ندرت </w:t>
      </w:r>
      <w:r w:rsidR="009B1BCD">
        <w:rPr>
          <w:rFonts w:ascii="Arial" w:hAnsi="Arial" w:hint="cs"/>
          <w:sz w:val="28"/>
          <w:rtl/>
        </w:rPr>
        <w:t>‌می‌</w:t>
      </w:r>
      <w:r w:rsidRPr="001B5EDF">
        <w:rPr>
          <w:rFonts w:ascii="Arial" w:hAnsi="Arial" w:hint="cs"/>
          <w:sz w:val="28"/>
          <w:rtl/>
        </w:rPr>
        <w:t xml:space="preserve">توان گفت کمتر کسی در داد و ستد </w:t>
      </w:r>
      <w:r w:rsidR="009B1BCD">
        <w:rPr>
          <w:rFonts w:ascii="Arial" w:hAnsi="Arial" w:hint="cs"/>
          <w:sz w:val="28"/>
          <w:rtl/>
        </w:rPr>
        <w:t>‌می‌</w:t>
      </w:r>
      <w:r w:rsidRPr="001B5EDF">
        <w:rPr>
          <w:rFonts w:ascii="Arial" w:hAnsi="Arial" w:hint="cs"/>
          <w:sz w:val="28"/>
          <w:rtl/>
        </w:rPr>
        <w:t>توان پیدا نمود که به علم حقوق و امور مربوط به قراردادها نیازی نداشته باشد</w:t>
      </w:r>
      <w:r w:rsidRPr="001B5EDF">
        <w:rPr>
          <w:rFonts w:ascii="Arial" w:hAnsi="Arial" w:hint="cs"/>
          <w:sz w:val="28"/>
          <w:rtl/>
          <w:lang w:bidi="fa-IR"/>
        </w:rPr>
        <w:t>.</w:t>
      </w:r>
    </w:p>
    <w:p w:rsidR="00701F1F" w:rsidRPr="001B5EDF" w:rsidRDefault="005D713E" w:rsidP="007E7826">
      <w:pPr>
        <w:spacing w:line="276" w:lineRule="auto"/>
        <w:jc w:val="both"/>
        <w:rPr>
          <w:sz w:val="28"/>
          <w:rtl/>
        </w:rPr>
      </w:pPr>
      <w:r w:rsidRPr="001B5EDF">
        <w:rPr>
          <w:rFonts w:hint="cs"/>
          <w:sz w:val="28"/>
          <w:rtl/>
          <w:lang w:bidi="fa-IR"/>
        </w:rPr>
        <w:t xml:space="preserve">با توجه به این ضرورت، </w:t>
      </w:r>
      <w:r w:rsidRPr="001B5EDF">
        <w:rPr>
          <w:rFonts w:hint="cs"/>
          <w:sz w:val="28"/>
          <w:rtl/>
        </w:rPr>
        <w:t xml:space="preserve">شرکت‌های </w:t>
      </w:r>
      <w:r w:rsidR="009B1BCD">
        <w:rPr>
          <w:rFonts w:hint="cs"/>
          <w:sz w:val="28"/>
          <w:rtl/>
        </w:rPr>
        <w:t>‌دانش‌بنیان</w:t>
      </w:r>
      <w:r w:rsidR="00B70170">
        <w:rPr>
          <w:rFonts w:hint="cs"/>
          <w:sz w:val="28"/>
          <w:rtl/>
        </w:rPr>
        <w:t xml:space="preserve">، </w:t>
      </w:r>
      <w:r w:rsidR="007E7826">
        <w:rPr>
          <w:rFonts w:hint="cs"/>
          <w:sz w:val="28"/>
          <w:rtl/>
        </w:rPr>
        <w:t xml:space="preserve">خلاق و </w:t>
      </w:r>
      <w:r w:rsidR="00B70170">
        <w:rPr>
          <w:rFonts w:hint="cs"/>
          <w:sz w:val="28"/>
          <w:rtl/>
        </w:rPr>
        <w:t xml:space="preserve">فناور </w:t>
      </w:r>
      <w:r w:rsidRPr="001B5EDF">
        <w:rPr>
          <w:rFonts w:hint="cs"/>
          <w:sz w:val="28"/>
          <w:rtl/>
        </w:rPr>
        <w:t xml:space="preserve">می‌توانند به منظور ویرایش و تدوین قراردادهای حقوقی خود از تسهیلات این </w:t>
      </w:r>
      <w:r w:rsidR="009B1BCD">
        <w:rPr>
          <w:rFonts w:hint="cs"/>
          <w:sz w:val="28"/>
          <w:rtl/>
        </w:rPr>
        <w:t>‌شیوه‌نامه</w:t>
      </w:r>
      <w:r w:rsidRPr="001B5EDF">
        <w:rPr>
          <w:rFonts w:hint="cs"/>
          <w:sz w:val="28"/>
          <w:rtl/>
        </w:rPr>
        <w:t xml:space="preserve"> استفاده نمایند. </w:t>
      </w:r>
    </w:p>
    <w:p w:rsidR="00701F1F" w:rsidRDefault="00B94123" w:rsidP="00B94123">
      <w:pPr>
        <w:pStyle w:val="ListParagraph"/>
        <w:numPr>
          <w:ilvl w:val="0"/>
          <w:numId w:val="7"/>
        </w:numPr>
        <w:spacing w:before="240" w:after="240"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خدمات مشمول این </w:t>
      </w:r>
      <w:r w:rsidR="009B1BCD">
        <w:rPr>
          <w:rFonts w:hint="cs"/>
          <w:b/>
          <w:bCs/>
          <w:sz w:val="28"/>
          <w:szCs w:val="28"/>
          <w:rtl/>
        </w:rPr>
        <w:t>‌شیوه‌نامه</w:t>
      </w:r>
    </w:p>
    <w:p w:rsidR="00B94123" w:rsidRPr="00B94123" w:rsidRDefault="00B94123" w:rsidP="00B94123">
      <w:pPr>
        <w:spacing w:before="240" w:after="240"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در این </w:t>
      </w:r>
      <w:r w:rsidR="009B1BCD">
        <w:rPr>
          <w:rFonts w:hint="cs"/>
          <w:sz w:val="28"/>
          <w:rtl/>
        </w:rPr>
        <w:t>‌شیوه‌نامه</w:t>
      </w:r>
      <w:r>
        <w:rPr>
          <w:rFonts w:hint="cs"/>
          <w:sz w:val="28"/>
          <w:rtl/>
        </w:rPr>
        <w:t xml:space="preserve"> تدوین یا ویرایش قراردادهای حقوقی مورد حمایت قرار </w:t>
      </w:r>
      <w:r w:rsidR="009B1BCD">
        <w:rPr>
          <w:rFonts w:hint="cs"/>
          <w:sz w:val="28"/>
          <w:rtl/>
        </w:rPr>
        <w:t>‌می‌</w:t>
      </w:r>
      <w:r>
        <w:rPr>
          <w:rFonts w:hint="cs"/>
          <w:sz w:val="28"/>
          <w:rtl/>
        </w:rPr>
        <w:t>گیرد.</w:t>
      </w:r>
    </w:p>
    <w:p w:rsidR="00701F1F" w:rsidRPr="001B5EDF" w:rsidRDefault="005D713E" w:rsidP="001B5EDF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  <w:sz w:val="28"/>
          <w:szCs w:val="28"/>
          <w:rtl/>
          <w:lang w:bidi="fa-IR"/>
        </w:rPr>
      </w:pPr>
      <w:r w:rsidRPr="001B5EDF">
        <w:rPr>
          <w:rFonts w:hint="cs"/>
          <w:b/>
          <w:bCs/>
          <w:sz w:val="28"/>
          <w:szCs w:val="28"/>
          <w:rtl/>
          <w:lang w:bidi="fa-IR"/>
        </w:rPr>
        <w:t xml:space="preserve">میزان حمایت  </w:t>
      </w:r>
    </w:p>
    <w:p w:rsidR="00701F1F" w:rsidRPr="001B5EDF" w:rsidRDefault="005D713E" w:rsidP="00AB43E9">
      <w:pPr>
        <w:spacing w:line="276" w:lineRule="auto"/>
        <w:jc w:val="both"/>
        <w:rPr>
          <w:sz w:val="28"/>
          <w:rtl/>
          <w:lang w:bidi="fa-IR"/>
        </w:rPr>
      </w:pPr>
      <w:r w:rsidRPr="001B5EDF">
        <w:rPr>
          <w:rFonts w:hint="cs"/>
          <w:sz w:val="28"/>
          <w:rtl/>
          <w:lang w:bidi="fa-IR"/>
        </w:rPr>
        <w:t xml:space="preserve">    حمایت‌های این </w:t>
      </w:r>
      <w:r w:rsidR="009B1BCD">
        <w:rPr>
          <w:rFonts w:hint="cs"/>
          <w:sz w:val="28"/>
          <w:rtl/>
          <w:lang w:bidi="fa-IR"/>
        </w:rPr>
        <w:t>‌شیوه‌نامه</w:t>
      </w:r>
      <w:r w:rsidRPr="001B5EDF">
        <w:rPr>
          <w:rFonts w:hint="cs"/>
          <w:sz w:val="28"/>
          <w:rtl/>
          <w:lang w:bidi="fa-IR"/>
        </w:rPr>
        <w:t xml:space="preserve"> برای ویرایش و تدوین قراردادهای حقوقی به تمامی شرکت‌ها</w:t>
      </w:r>
      <w:r w:rsidR="001D7594">
        <w:rPr>
          <w:rFonts w:hint="cs"/>
          <w:sz w:val="28"/>
          <w:rtl/>
          <w:lang w:bidi="fa-IR"/>
        </w:rPr>
        <w:t xml:space="preserve"> </w:t>
      </w:r>
      <w:r w:rsidRPr="001B5EDF">
        <w:rPr>
          <w:rFonts w:hint="cs"/>
          <w:sz w:val="28"/>
          <w:rtl/>
          <w:lang w:bidi="fa-IR"/>
        </w:rPr>
        <w:t>قابل ارائه می</w:t>
      </w:r>
      <w:r w:rsidRPr="001B5EDF">
        <w:rPr>
          <w:sz w:val="28"/>
          <w:lang w:bidi="fa-IR"/>
        </w:rPr>
        <w:t>‌</w:t>
      </w:r>
      <w:r w:rsidRPr="001B5EDF">
        <w:rPr>
          <w:rFonts w:hint="cs"/>
          <w:sz w:val="28"/>
          <w:rtl/>
          <w:lang w:bidi="fa-IR"/>
        </w:rPr>
        <w:t xml:space="preserve">باشد. </w:t>
      </w:r>
    </w:p>
    <w:p w:rsidR="00701F1F" w:rsidRPr="001B5EDF" w:rsidRDefault="005D713E" w:rsidP="0007633D">
      <w:pPr>
        <w:spacing w:line="276" w:lineRule="auto"/>
        <w:jc w:val="both"/>
        <w:rPr>
          <w:sz w:val="28"/>
          <w:rtl/>
          <w:lang w:bidi="fa-IR"/>
        </w:rPr>
      </w:pPr>
      <w:r w:rsidRPr="001B5EDF">
        <w:rPr>
          <w:rFonts w:hint="cs"/>
          <w:sz w:val="28"/>
          <w:rtl/>
          <w:lang w:bidi="fa-IR"/>
        </w:rPr>
        <w:t>میزان اعتبار برای تدوین و ویرایش قرارداد برای هر شرکت مجموعا 100% رایگان تا سقف</w:t>
      </w:r>
      <w:r w:rsidR="0007633D">
        <w:rPr>
          <w:rFonts w:hint="cs"/>
          <w:sz w:val="28"/>
          <w:rtl/>
          <w:lang w:bidi="fa-IR"/>
        </w:rPr>
        <w:t>60</w:t>
      </w:r>
      <w:r w:rsidR="0007633D" w:rsidRPr="001B5EDF">
        <w:rPr>
          <w:rFonts w:hint="cs"/>
          <w:sz w:val="28"/>
          <w:rtl/>
          <w:lang w:bidi="fa-IR"/>
        </w:rPr>
        <w:t xml:space="preserve"> </w:t>
      </w:r>
      <w:r w:rsidRPr="001B5EDF">
        <w:rPr>
          <w:rFonts w:hint="cs"/>
          <w:sz w:val="28"/>
          <w:rtl/>
          <w:lang w:bidi="fa-IR"/>
        </w:rPr>
        <w:t>میلیون ریال در یک سال می‌باشد.</w:t>
      </w:r>
    </w:p>
    <w:p w:rsidR="00701F1F" w:rsidRPr="001B5EDF" w:rsidRDefault="00701F1F">
      <w:pPr>
        <w:spacing w:line="276" w:lineRule="auto"/>
        <w:jc w:val="both"/>
        <w:rPr>
          <w:b/>
          <w:bCs/>
          <w:sz w:val="28"/>
          <w:rtl/>
          <w:lang w:bidi="fa-IR"/>
        </w:rPr>
      </w:pPr>
    </w:p>
    <w:p w:rsidR="00701F1F" w:rsidRPr="001B5EDF" w:rsidRDefault="005D713E" w:rsidP="001B5EDF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  <w:sz w:val="28"/>
          <w:szCs w:val="28"/>
          <w:rtl/>
          <w:lang w:bidi="fa-IR"/>
        </w:rPr>
      </w:pPr>
      <w:r w:rsidRPr="001B5EDF">
        <w:rPr>
          <w:rFonts w:hint="cs"/>
          <w:b/>
          <w:bCs/>
          <w:sz w:val="28"/>
          <w:szCs w:val="28"/>
          <w:rtl/>
          <w:lang w:bidi="fa-IR"/>
        </w:rPr>
        <w:t>شرایط دریافت حمایت</w:t>
      </w:r>
    </w:p>
    <w:p w:rsidR="00701F1F" w:rsidRPr="001B5EDF" w:rsidRDefault="005D713E">
      <w:pPr>
        <w:spacing w:line="276" w:lineRule="auto"/>
        <w:jc w:val="both"/>
        <w:rPr>
          <w:b/>
          <w:bCs/>
          <w:sz w:val="28"/>
          <w:rtl/>
          <w:lang w:bidi="fa-IR"/>
        </w:rPr>
      </w:pPr>
      <w:r w:rsidRPr="001B5EDF">
        <w:rPr>
          <w:rFonts w:hint="cs"/>
          <w:sz w:val="28"/>
          <w:rtl/>
          <w:lang w:bidi="fa-IR"/>
        </w:rPr>
        <w:t xml:space="preserve">برای استفاده از این حمایت، شرکت موظف است در مرحله اول و قبل از هر گونه اقدامی درخواست خود را در سامانه </w:t>
      </w:r>
      <w:r w:rsidRPr="001B5EDF">
        <w:rPr>
          <w:sz w:val="28"/>
          <w:lang w:bidi="fa-IR"/>
        </w:rPr>
        <w:t>bizservices.ir</w:t>
      </w:r>
      <w:r w:rsidRPr="001B5EDF">
        <w:rPr>
          <w:rFonts w:hint="cs"/>
          <w:sz w:val="28"/>
          <w:rtl/>
          <w:lang w:bidi="fa-IR"/>
        </w:rPr>
        <w:t xml:space="preserve"> ثبت کند و در صورت نیاز پیشنویس اولیه از قرارداد مد نظر را در سامانه بارگذاری نماید.</w:t>
      </w:r>
    </w:p>
    <w:p w:rsidR="00701F1F" w:rsidRPr="001B5EDF" w:rsidRDefault="00701F1F">
      <w:pPr>
        <w:spacing w:line="276" w:lineRule="auto"/>
        <w:ind w:left="360"/>
        <w:jc w:val="both"/>
        <w:rPr>
          <w:sz w:val="28"/>
          <w:lang w:bidi="fa-IR"/>
        </w:rPr>
      </w:pPr>
    </w:p>
    <w:p w:rsidR="00701F1F" w:rsidRPr="001B5EDF" w:rsidRDefault="005D713E">
      <w:pPr>
        <w:spacing w:line="276" w:lineRule="auto"/>
        <w:ind w:left="360"/>
        <w:jc w:val="both"/>
        <w:rPr>
          <w:sz w:val="28"/>
          <w:rtl/>
          <w:lang w:bidi="fa-IR"/>
        </w:rPr>
      </w:pPr>
      <w:r w:rsidRPr="001B5EDF">
        <w:rPr>
          <w:rFonts w:hint="cs"/>
          <w:b/>
          <w:bCs/>
          <w:sz w:val="28"/>
          <w:rtl/>
          <w:lang w:bidi="fa-IR"/>
        </w:rPr>
        <w:t>تبصره 1-</w:t>
      </w:r>
      <w:r w:rsidRPr="001B5EDF">
        <w:rPr>
          <w:rFonts w:hint="cs"/>
          <w:sz w:val="28"/>
          <w:rtl/>
          <w:lang w:bidi="fa-IR"/>
        </w:rPr>
        <w:t xml:space="preserve"> شرکت کلیه هزینه</w:t>
      </w:r>
      <w:r w:rsidR="009B1BCD">
        <w:rPr>
          <w:rFonts w:hint="cs"/>
          <w:sz w:val="28"/>
          <w:rtl/>
          <w:lang w:bidi="fa-IR"/>
        </w:rPr>
        <w:t>‌ها</w:t>
      </w:r>
      <w:r w:rsidRPr="001B5EDF">
        <w:rPr>
          <w:rFonts w:hint="cs"/>
          <w:sz w:val="28"/>
          <w:rtl/>
          <w:lang w:bidi="fa-IR"/>
        </w:rPr>
        <w:t>ی مربوط به تدوین یا ویرایش قرارداد مورد نظر را به کارگزار پرداخت خواهد نمود و در انتهای پروژه در ازای ارائه قرارداد نهایی تدوین/ ویرایش شده و سند پرداختی از سوی شرکت، سهم حمایتی معاونت علمی و فناوری ریاست جمهوری به حساب شرکت واریز خواهد شد.</w:t>
      </w:r>
    </w:p>
    <w:p w:rsidR="00701F1F" w:rsidRPr="001B5EDF" w:rsidRDefault="00701F1F">
      <w:pPr>
        <w:spacing w:line="276" w:lineRule="auto"/>
        <w:ind w:left="360"/>
        <w:jc w:val="both"/>
        <w:rPr>
          <w:sz w:val="28"/>
          <w:lang w:bidi="fa-IR"/>
        </w:rPr>
      </w:pPr>
    </w:p>
    <w:p w:rsidR="00701F1F" w:rsidRPr="001B5EDF" w:rsidRDefault="005D713E">
      <w:pPr>
        <w:spacing w:line="276" w:lineRule="auto"/>
        <w:ind w:left="360"/>
        <w:jc w:val="both"/>
        <w:rPr>
          <w:sz w:val="28"/>
          <w:rtl/>
          <w:lang w:bidi="fa-IR"/>
        </w:rPr>
      </w:pPr>
      <w:r w:rsidRPr="001B5EDF">
        <w:rPr>
          <w:rFonts w:hint="cs"/>
          <w:b/>
          <w:bCs/>
          <w:sz w:val="28"/>
          <w:rtl/>
          <w:lang w:bidi="fa-IR"/>
        </w:rPr>
        <w:t>تبصره 2-</w:t>
      </w:r>
      <w:r w:rsidRPr="001B5EDF">
        <w:rPr>
          <w:rFonts w:hint="cs"/>
          <w:sz w:val="28"/>
          <w:rtl/>
          <w:lang w:bidi="fa-IR"/>
        </w:rPr>
        <w:t xml:space="preserve"> معاونت علمی و فناوری ریاست جمهوری هیچ تعهدی جهت حمایت از قراردادهای تدوین/ویرایش شده توسط اشخاص حقیقی یا حقوقی غیر از کارگزاران معرفی شده به شرکت ندارد. </w:t>
      </w:r>
      <w:r w:rsidRPr="001B5EDF">
        <w:rPr>
          <w:sz w:val="28"/>
          <w:rtl/>
          <w:lang w:bidi="fa-IR"/>
        </w:rPr>
        <w:t>در صورت تما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ل</w:t>
      </w:r>
      <w:r w:rsidRPr="001B5EDF">
        <w:rPr>
          <w:sz w:val="28"/>
          <w:rtl/>
          <w:lang w:bidi="fa-IR"/>
        </w:rPr>
        <w:t xml:space="preserve"> شرکت متقاض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به همکار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با سا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ر</w:t>
      </w:r>
      <w:r w:rsidRPr="001B5EDF">
        <w:rPr>
          <w:sz w:val="28"/>
          <w:rtl/>
          <w:lang w:bidi="fa-IR"/>
        </w:rPr>
        <w:t xml:space="preserve"> کارگزاران و مجر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ان</w:t>
      </w:r>
      <w:r w:rsidRPr="001B5EDF">
        <w:rPr>
          <w:sz w:val="28"/>
          <w:rtl/>
          <w:lang w:bidi="fa-IR"/>
        </w:rPr>
        <w:t xml:space="preserve"> </w:t>
      </w:r>
      <w:r w:rsidRPr="001B5EDF">
        <w:rPr>
          <w:rFonts w:hint="cs"/>
          <w:sz w:val="28"/>
          <w:rtl/>
          <w:lang w:bidi="fa-IR"/>
        </w:rPr>
        <w:t xml:space="preserve">حقوقی </w:t>
      </w:r>
      <w:r w:rsidRPr="001B5EDF">
        <w:rPr>
          <w:sz w:val="28"/>
          <w:rtl/>
          <w:lang w:bidi="fa-IR"/>
        </w:rPr>
        <w:t>با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ست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صلاح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ت</w:t>
      </w:r>
      <w:r w:rsidRPr="001B5EDF">
        <w:rPr>
          <w:sz w:val="28"/>
          <w:rtl/>
          <w:lang w:bidi="fa-IR"/>
        </w:rPr>
        <w:t xml:space="preserve"> آنان پ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ش</w:t>
      </w:r>
      <w:r w:rsidRPr="001B5EDF">
        <w:rPr>
          <w:sz w:val="28"/>
          <w:rtl/>
          <w:lang w:bidi="fa-IR"/>
        </w:rPr>
        <w:t xml:space="preserve"> از عقد قرارداد به تا</w:t>
      </w:r>
      <w:r w:rsidRPr="001B5EDF">
        <w:rPr>
          <w:rFonts w:hint="cs"/>
          <w:sz w:val="28"/>
          <w:rtl/>
          <w:lang w:bidi="fa-IR"/>
        </w:rPr>
        <w:t>یی</w:t>
      </w:r>
      <w:r w:rsidRPr="001B5EDF">
        <w:rPr>
          <w:rFonts w:hint="eastAsia"/>
          <w:sz w:val="28"/>
          <w:rtl/>
          <w:lang w:bidi="fa-IR"/>
        </w:rPr>
        <w:t>د</w:t>
      </w:r>
      <w:r w:rsidRPr="001B5EDF">
        <w:rPr>
          <w:sz w:val="28"/>
          <w:rtl/>
          <w:lang w:bidi="fa-IR"/>
        </w:rPr>
        <w:t xml:space="preserve"> معاونت علم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و فناور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است</w:t>
      </w:r>
      <w:r w:rsidRPr="001B5EDF">
        <w:rPr>
          <w:sz w:val="28"/>
          <w:rtl/>
          <w:lang w:bidi="fa-IR"/>
        </w:rPr>
        <w:t xml:space="preserve"> جمهور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رس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ده</w:t>
      </w:r>
      <w:r w:rsidRPr="001B5EDF">
        <w:rPr>
          <w:sz w:val="28"/>
          <w:rtl/>
          <w:lang w:bidi="fa-IR"/>
        </w:rPr>
        <w:t xml:space="preserve"> باشد.</w:t>
      </w:r>
      <w:r w:rsidRPr="001B5EDF">
        <w:rPr>
          <w:rFonts w:hint="cs"/>
          <w:sz w:val="28"/>
          <w:rtl/>
          <w:lang w:bidi="fa-IR"/>
        </w:rPr>
        <w:t xml:space="preserve"> قراردادهای تدوین/ویرایش شده صرفا توسط اشخاص حقیقی معرفی شده به </w:t>
      </w:r>
      <w:r w:rsidRPr="001B5EDF">
        <w:rPr>
          <w:sz w:val="28"/>
          <w:rtl/>
          <w:lang w:bidi="fa-IR"/>
        </w:rPr>
        <w:t>شرکت‌ها</w:t>
      </w:r>
      <w:r w:rsidRPr="001B5EDF">
        <w:rPr>
          <w:rFonts w:hint="cs"/>
          <w:sz w:val="28"/>
          <w:rtl/>
          <w:lang w:bidi="fa-IR"/>
        </w:rPr>
        <w:t xml:space="preserve">، مورد حمایت معاونت علمی و فناوری ریاست جمهوری قرار </w:t>
      </w:r>
      <w:r w:rsidR="009B1BCD">
        <w:rPr>
          <w:rFonts w:hint="cs"/>
          <w:sz w:val="28"/>
          <w:rtl/>
          <w:lang w:bidi="fa-IR"/>
        </w:rPr>
        <w:t>‌می‌</w:t>
      </w:r>
      <w:r w:rsidRPr="001B5EDF">
        <w:rPr>
          <w:rFonts w:hint="cs"/>
          <w:sz w:val="28"/>
          <w:rtl/>
          <w:lang w:bidi="fa-IR"/>
        </w:rPr>
        <w:t>گیرد.</w:t>
      </w:r>
    </w:p>
    <w:p w:rsidR="00701F1F" w:rsidRPr="001B5EDF" w:rsidRDefault="00701F1F">
      <w:pPr>
        <w:spacing w:line="276" w:lineRule="auto"/>
        <w:ind w:left="360"/>
        <w:jc w:val="both"/>
        <w:rPr>
          <w:sz w:val="28"/>
          <w:lang w:bidi="fa-IR"/>
        </w:rPr>
      </w:pPr>
    </w:p>
    <w:p w:rsidR="00701F1F" w:rsidRPr="001B5EDF" w:rsidRDefault="005D713E">
      <w:pPr>
        <w:spacing w:line="276" w:lineRule="auto"/>
        <w:ind w:left="360"/>
        <w:jc w:val="both"/>
        <w:rPr>
          <w:sz w:val="28"/>
          <w:rtl/>
          <w:lang w:bidi="fa-IR"/>
        </w:rPr>
      </w:pPr>
      <w:r w:rsidRPr="001B5EDF">
        <w:rPr>
          <w:rFonts w:hint="cs"/>
          <w:b/>
          <w:bCs/>
          <w:sz w:val="28"/>
          <w:rtl/>
          <w:lang w:bidi="fa-IR"/>
        </w:rPr>
        <w:t>تبصره 3-</w:t>
      </w:r>
      <w:r w:rsidRPr="001B5EDF">
        <w:rPr>
          <w:rFonts w:hint="cs"/>
          <w:sz w:val="28"/>
          <w:rtl/>
          <w:lang w:bidi="fa-IR"/>
        </w:rPr>
        <w:t xml:space="preserve"> معاونت علمی و فناوری ریاست جمهوری هیچ گونه مسئولیتی در قبال تبعات بعدی قراردادهای تدوین/ویرایش شده نخواهد داشت.</w:t>
      </w:r>
    </w:p>
    <w:p w:rsidR="00701F1F" w:rsidRPr="001B5EDF" w:rsidRDefault="00701F1F">
      <w:pPr>
        <w:spacing w:line="276" w:lineRule="auto"/>
        <w:ind w:left="360"/>
        <w:jc w:val="both"/>
        <w:rPr>
          <w:sz w:val="28"/>
          <w:lang w:bidi="fa-IR"/>
        </w:rPr>
      </w:pPr>
    </w:p>
    <w:p w:rsidR="00701F1F" w:rsidRPr="001B5EDF" w:rsidRDefault="005D713E">
      <w:pPr>
        <w:spacing w:line="276" w:lineRule="auto"/>
        <w:ind w:left="360"/>
        <w:jc w:val="both"/>
        <w:rPr>
          <w:sz w:val="28"/>
          <w:rtl/>
          <w:lang w:bidi="fa-IR"/>
        </w:rPr>
      </w:pPr>
      <w:r w:rsidRPr="001B5EDF">
        <w:rPr>
          <w:rFonts w:hint="cs"/>
          <w:b/>
          <w:bCs/>
          <w:sz w:val="28"/>
          <w:rtl/>
          <w:lang w:bidi="fa-IR"/>
        </w:rPr>
        <w:t>تبصره 4-</w:t>
      </w:r>
      <w:r w:rsidRPr="001B5EDF">
        <w:rPr>
          <w:rFonts w:hint="cs"/>
          <w:sz w:val="28"/>
          <w:rtl/>
          <w:lang w:bidi="fa-IR"/>
        </w:rPr>
        <w:t xml:space="preserve"> </w:t>
      </w:r>
      <w:r w:rsidRPr="001B5EDF">
        <w:rPr>
          <w:sz w:val="28"/>
          <w:rtl/>
          <w:lang w:bidi="fa-IR"/>
        </w:rPr>
        <w:t>قراردادها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فروش، اعطا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نما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ندگ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،</w:t>
      </w:r>
      <w:r w:rsidRPr="001B5EDF">
        <w:rPr>
          <w:sz w:val="28"/>
          <w:rtl/>
          <w:lang w:bidi="fa-IR"/>
        </w:rPr>
        <w:t xml:space="preserve"> شراکت، تبادل فناور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،</w:t>
      </w:r>
      <w:r w:rsidRPr="001B5EDF">
        <w:rPr>
          <w:sz w:val="28"/>
          <w:rtl/>
          <w:lang w:bidi="fa-IR"/>
        </w:rPr>
        <w:t xml:space="preserve"> همکار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با سازمان و نهادها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دولت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،</w:t>
      </w:r>
      <w:r w:rsidRPr="001B5EDF">
        <w:rPr>
          <w:sz w:val="28"/>
          <w:rtl/>
          <w:lang w:bidi="fa-IR"/>
        </w:rPr>
        <w:t xml:space="preserve"> عدم افشا، قرارداد استخدام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sz w:val="28"/>
          <w:rtl/>
          <w:lang w:bidi="fa-IR"/>
        </w:rPr>
        <w:t xml:space="preserve"> با پرسنل و ... از جمله قراردادها</w:t>
      </w:r>
      <w:r w:rsidRPr="001B5EDF">
        <w:rPr>
          <w:rFonts w:hint="cs"/>
          <w:sz w:val="28"/>
          <w:rtl/>
          <w:lang w:bidi="fa-IR"/>
        </w:rPr>
        <w:t>یی</w:t>
      </w:r>
      <w:r w:rsidRPr="001B5EDF">
        <w:rPr>
          <w:sz w:val="28"/>
          <w:rtl/>
          <w:lang w:bidi="fa-IR"/>
        </w:rPr>
        <w:t xml:space="preserve"> هستند که مورد حما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ت</w:t>
      </w:r>
      <w:r w:rsidRPr="001B5EDF">
        <w:rPr>
          <w:sz w:val="28"/>
          <w:rtl/>
          <w:lang w:bidi="fa-IR"/>
        </w:rPr>
        <w:t xml:space="preserve"> قرار م</w:t>
      </w:r>
      <w:r w:rsidRPr="001B5EDF">
        <w:rPr>
          <w:rFonts w:hint="cs"/>
          <w:sz w:val="28"/>
          <w:rtl/>
          <w:lang w:bidi="fa-IR"/>
        </w:rPr>
        <w:t>ی‌</w:t>
      </w:r>
      <w:r w:rsidRPr="001B5EDF">
        <w:rPr>
          <w:rFonts w:hint="eastAsia"/>
          <w:sz w:val="28"/>
          <w:rtl/>
          <w:lang w:bidi="fa-IR"/>
        </w:rPr>
        <w:t>گ</w:t>
      </w:r>
      <w:r w:rsidRPr="001B5EDF">
        <w:rPr>
          <w:rFonts w:hint="cs"/>
          <w:sz w:val="28"/>
          <w:rtl/>
          <w:lang w:bidi="fa-IR"/>
        </w:rPr>
        <w:t>ی</w:t>
      </w:r>
      <w:r w:rsidRPr="001B5EDF">
        <w:rPr>
          <w:rFonts w:hint="eastAsia"/>
          <w:sz w:val="28"/>
          <w:rtl/>
          <w:lang w:bidi="fa-IR"/>
        </w:rPr>
        <w:t>رند</w:t>
      </w:r>
      <w:r w:rsidRPr="001B5EDF">
        <w:rPr>
          <w:sz w:val="28"/>
          <w:rtl/>
          <w:lang w:bidi="fa-IR"/>
        </w:rPr>
        <w:t>.</w:t>
      </w:r>
    </w:p>
    <w:sectPr w:rsidR="00701F1F" w:rsidRPr="001B5EDF" w:rsidSect="00701F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67" w:rsidRDefault="00C45567" w:rsidP="00701F1F">
      <w:r>
        <w:separator/>
      </w:r>
    </w:p>
  </w:endnote>
  <w:endnote w:type="continuationSeparator" w:id="0">
    <w:p w:rsidR="00C45567" w:rsidRDefault="00C45567" w:rsidP="007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67" w:rsidRDefault="00C45567" w:rsidP="00701F1F">
      <w:r>
        <w:separator/>
      </w:r>
    </w:p>
  </w:footnote>
  <w:footnote w:type="continuationSeparator" w:id="0">
    <w:p w:rsidR="00C45567" w:rsidRDefault="00C45567" w:rsidP="00701F1F">
      <w:r>
        <w:continuationSeparator/>
      </w:r>
    </w:p>
  </w:footnote>
  <w:footnote w:id="1">
    <w:p w:rsidR="00F34118" w:rsidRDefault="00F34118" w:rsidP="00F3411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4EA9">
        <w:rPr>
          <w:rtl/>
          <w:lang w:bidi="fa-IR"/>
        </w:rPr>
        <w:t xml:space="preserve"> مرکز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در سال 140</w:t>
      </w:r>
      <w:r w:rsidR="00CF1CFF">
        <w:rPr>
          <w:rFonts w:hint="cs"/>
          <w:rtl/>
          <w:lang w:bidi="fa-IR"/>
        </w:rPr>
        <w:t>1</w:t>
      </w:r>
      <w:r w:rsidRPr="00B74EA9">
        <w:rPr>
          <w:rtl/>
          <w:lang w:bidi="fa-IR"/>
        </w:rPr>
        <w:t xml:space="preserve"> ، علاوه بر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و خلاق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ن</w:t>
      </w:r>
      <w:r w:rsidRPr="00B74EA9">
        <w:rPr>
          <w:rtl/>
          <w:lang w:bidi="fa-IR"/>
        </w:rPr>
        <w:t xml:space="preserve"> حما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ت</w:t>
      </w:r>
      <w:r w:rsidRPr="00B74EA9">
        <w:rPr>
          <w:rtl/>
          <w:lang w:bidi="fa-IR"/>
        </w:rPr>
        <w:t xml:space="preserve"> را به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فناور مستقر در پارک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علم و فناور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استان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س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ستان</w:t>
      </w:r>
      <w:r w:rsidRPr="00B74EA9">
        <w:rPr>
          <w:rtl/>
          <w:lang w:bidi="fa-IR"/>
        </w:rPr>
        <w:t xml:space="preserve"> وبلوچستان، کهگ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ه</w:t>
      </w:r>
      <w:r w:rsidRPr="00B74EA9">
        <w:rPr>
          <w:rtl/>
          <w:lang w:bidi="fa-IR"/>
        </w:rPr>
        <w:t xml:space="preserve"> و بو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راحمد،</w:t>
      </w:r>
      <w:r w:rsidRPr="00B74EA9">
        <w:rPr>
          <w:rtl/>
          <w:lang w:bidi="fa-IR"/>
        </w:rPr>
        <w:t xml:space="preserve"> گلستان، کردستان، آذربا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جان</w:t>
      </w:r>
      <w:r w:rsidRPr="00B74EA9">
        <w:rPr>
          <w:rtl/>
          <w:lang w:bidi="fa-IR"/>
        </w:rPr>
        <w:t xml:space="preserve"> غرب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لرستان، خراسان شمال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خراسان جنوب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</w:t>
      </w:r>
      <w:r w:rsidRPr="00B74EA9">
        <w:rPr>
          <w:rFonts w:hint="eastAsia"/>
          <w:rtl/>
          <w:lang w:bidi="fa-IR"/>
        </w:rPr>
        <w:t>چهارمحال</w:t>
      </w:r>
      <w:r w:rsidRPr="00B74EA9">
        <w:rPr>
          <w:rtl/>
          <w:lang w:bidi="fa-IR"/>
        </w:rPr>
        <w:t xml:space="preserve"> و بخت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و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لام</w:t>
      </w:r>
      <w:r w:rsidRPr="00B74EA9">
        <w:rPr>
          <w:rtl/>
          <w:lang w:bidi="fa-IR"/>
        </w:rPr>
        <w:t xml:space="preserve"> ارائه م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4A" w:rsidRPr="00204B73" w:rsidRDefault="00C45567" w:rsidP="0029341F">
    <w:pPr>
      <w:pStyle w:val="Header"/>
      <w:rPr>
        <w:sz w:val="22"/>
        <w:szCs w:val="24"/>
      </w:rPr>
    </w:pPr>
    <w:r>
      <w:rPr>
        <w:noProof/>
        <w:sz w:val="22"/>
        <w:szCs w:val="24"/>
      </w:rPr>
      <w:pict>
        <v:line id="4097" o:spid="_x0000_s2056" style="position:absolute;left:0;text-align:left;flip:x;z-index:251660288;visibility:visible;mso-wrap-distance-left:0;mso-wrap-distance-right:0;mso-width-relative:margin" from="-34.05pt,6.2pt" to="-34.05pt,280.45pt" strokeweight="3pt">
          <v:stroke linestyle="thinThin"/>
        </v:line>
      </w:pict>
    </w:r>
    <w:r>
      <w:rPr>
        <w:noProof/>
        <w:sz w:val="22"/>
        <w:szCs w:val="24"/>
      </w:rPr>
      <w:pict>
        <v:line id="4098" o:spid="_x0000_s2057" style="position:absolute;left:0;text-align:left;flip:x;z-index:251661312;visibility:visible;mso-wrap-distance-left:0;mso-wrap-distance-right:0;mso-width-relative:margin;mso-height-relative:margin" from="-34pt,5.85pt" to="21.5pt,5.85pt" strokeweight="3pt">
          <v:stroke linestyle="thinThin"/>
        </v:line>
      </w:pict>
    </w:r>
    <w:r>
      <w:rPr>
        <w:noProof/>
        <w:sz w:val="22"/>
        <w:szCs w:val="24"/>
      </w:rPr>
      <w:pict>
        <v:rect id="4100" o:spid="_x0000_s2055" style="position:absolute;left:0;text-align:left;margin-left:-43.05pt;margin-top:322.55pt;width:16.15pt;height:18.65pt;z-index:251659264;visibility:visible;mso-wrap-distance-left:0;mso-wrap-distance-right:0;mso-width-relative:margin;mso-height-relative:margin">
          <v:textbox inset="0,0,0,0">
            <w:txbxContent>
              <w:p w:rsidR="00510F0F" w:rsidRDefault="00510F0F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A74047">
                  <w:rPr>
                    <w:rFonts w:cs="B Zar"/>
                    <w:b/>
                    <w:noProof/>
                    <w:szCs w:val="24"/>
                    <w:rtl/>
                  </w:rPr>
                  <w:t>3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rect>
      </w:pict>
    </w:r>
    <w:r>
      <w:rPr>
        <w:noProof/>
        <w:sz w:val="22"/>
        <w:szCs w:val="24"/>
      </w:rPr>
      <w:pict>
        <v:line id="4099" o:spid="_x0000_s2054" style="position:absolute;left:0;text-align:left;flip:x;z-index:251658240;visibility:visible;mso-wrap-distance-left:0;mso-wrap-distance-right:0;mso-width-relative:margin;mso-height-relative:margin" from="-34.45pt,341.1pt" to="-33.7pt,739.6pt" strokeweight="3pt">
          <v:stroke linestyle="thinThin"/>
        </v:line>
      </w:pict>
    </w:r>
    <w:r w:rsidR="00510F0F">
      <w:rPr>
        <w:rFonts w:hint="cs"/>
        <w:sz w:val="22"/>
        <w:szCs w:val="24"/>
        <w:rtl/>
      </w:rPr>
      <w:t xml:space="preserve">                </w:t>
    </w:r>
    <w:r w:rsidR="00204B73" w:rsidRPr="00204B73">
      <w:rPr>
        <w:rFonts w:hint="cs"/>
        <w:sz w:val="22"/>
        <w:szCs w:val="24"/>
        <w:rtl/>
      </w:rPr>
      <w:t>شیوه‌نامه حمایت از تدوین و ویرایش قراردادهای حقوقی شرکت‌های دانش‌بنیان، خلاق و فناور مستقر در پارک</w:t>
    </w:r>
  </w:p>
  <w:p w:rsidR="00701F1F" w:rsidRDefault="0029341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3383915</wp:posOffset>
          </wp:positionV>
          <wp:extent cx="495300" cy="454025"/>
          <wp:effectExtent l="0" t="0" r="0" b="0"/>
          <wp:wrapNone/>
          <wp:docPr id="1" name="Picture 1" descr="C:\Users\h.shokri\Dropbox\خدمات توانمندسازی\مرک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.shokri\Dropbox\خدمات توانمندسازی\مرک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8FA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0000004"/>
    <w:multiLevelType w:val="hybridMultilevel"/>
    <w:tmpl w:val="180AAB5C"/>
    <w:lvl w:ilvl="0" w:tplc="2B74866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DCB23878"/>
    <w:lvl w:ilvl="0">
      <w:start w:val="4"/>
      <w:numFmt w:val="decimal"/>
      <w:lvlText w:val="%1-"/>
      <w:lvlJc w:val="left"/>
      <w:pPr>
        <w:ind w:left="480" w:hanging="480"/>
      </w:p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decimal"/>
      <w:lvlText w:val="%1-%2-%3."/>
      <w:lvlJc w:val="left"/>
      <w:pPr>
        <w:ind w:left="720" w:hanging="72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440" w:hanging="1440"/>
      </w:pPr>
    </w:lvl>
    <w:lvl w:ilvl="5">
      <w:start w:val="1"/>
      <w:numFmt w:val="decimal"/>
      <w:lvlText w:val="%1-%2-%3.%4.%5.%6."/>
      <w:lvlJc w:val="left"/>
      <w:pPr>
        <w:ind w:left="1440" w:hanging="1440"/>
      </w:pPr>
    </w:lvl>
    <w:lvl w:ilvl="6">
      <w:start w:val="1"/>
      <w:numFmt w:val="decimal"/>
      <w:lvlText w:val="%1-%2-%3.%4.%5.%6.%7."/>
      <w:lvlJc w:val="left"/>
      <w:pPr>
        <w:ind w:left="1800" w:hanging="1800"/>
      </w:pPr>
    </w:lvl>
    <w:lvl w:ilvl="7">
      <w:start w:val="1"/>
      <w:numFmt w:val="decimal"/>
      <w:lvlText w:val="%1-%2-%3.%4.%5.%6.%7.%8."/>
      <w:lvlJc w:val="left"/>
      <w:pPr>
        <w:ind w:left="1800" w:hanging="1800"/>
      </w:pPr>
    </w:lvl>
    <w:lvl w:ilvl="8">
      <w:start w:val="1"/>
      <w:numFmt w:val="decimal"/>
      <w:lvlText w:val="%1-%2-%3.%4.%5.%6.%7.%8.%9."/>
      <w:lvlJc w:val="left"/>
      <w:pPr>
        <w:ind w:left="2160" w:hanging="2160"/>
      </w:pPr>
    </w:lvl>
  </w:abstractNum>
  <w:abstractNum w:abstractNumId="5">
    <w:nsid w:val="25696D6D"/>
    <w:multiLevelType w:val="hybridMultilevel"/>
    <w:tmpl w:val="F0B60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34CA5"/>
    <w:multiLevelType w:val="multilevel"/>
    <w:tmpl w:val="BEA40DB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7">
    <w:nsid w:val="598F16E7"/>
    <w:multiLevelType w:val="hybridMultilevel"/>
    <w:tmpl w:val="F492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F1F"/>
    <w:rsid w:val="0002456A"/>
    <w:rsid w:val="0007205C"/>
    <w:rsid w:val="0007633D"/>
    <w:rsid w:val="000979F1"/>
    <w:rsid w:val="000C3A05"/>
    <w:rsid w:val="0013774A"/>
    <w:rsid w:val="001B5EDF"/>
    <w:rsid w:val="001D7594"/>
    <w:rsid w:val="001E4E72"/>
    <w:rsid w:val="00204B73"/>
    <w:rsid w:val="0029341F"/>
    <w:rsid w:val="002D78F5"/>
    <w:rsid w:val="002E5827"/>
    <w:rsid w:val="00412F71"/>
    <w:rsid w:val="00510F0F"/>
    <w:rsid w:val="005D713E"/>
    <w:rsid w:val="006624C3"/>
    <w:rsid w:val="00701F1F"/>
    <w:rsid w:val="007E283A"/>
    <w:rsid w:val="007E7826"/>
    <w:rsid w:val="009B1BCD"/>
    <w:rsid w:val="00A679AB"/>
    <w:rsid w:val="00A74047"/>
    <w:rsid w:val="00A81629"/>
    <w:rsid w:val="00AB43E9"/>
    <w:rsid w:val="00B345D4"/>
    <w:rsid w:val="00B362B9"/>
    <w:rsid w:val="00B70170"/>
    <w:rsid w:val="00B94123"/>
    <w:rsid w:val="00BF1715"/>
    <w:rsid w:val="00C45567"/>
    <w:rsid w:val="00CF1CFF"/>
    <w:rsid w:val="00D82518"/>
    <w:rsid w:val="00EE2980"/>
    <w:rsid w:val="00F2333B"/>
    <w:rsid w:val="00F34118"/>
    <w:rsid w:val="00F34B4B"/>
    <w:rsid w:val="00F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1F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F1F"/>
    <w:pPr>
      <w:widowControl w:val="0"/>
      <w:numPr>
        <w:numId w:val="1"/>
      </w:numPr>
      <w:spacing w:before="400" w:after="400"/>
      <w:outlineLvl w:val="0"/>
    </w:pPr>
    <w:rPr>
      <w:b/>
      <w:bCs/>
      <w:kern w:val="28"/>
      <w:sz w:val="36"/>
      <w:szCs w:val="44"/>
      <w:lang w:bidi="fa-IR"/>
    </w:rPr>
  </w:style>
  <w:style w:type="paragraph" w:styleId="Heading2">
    <w:name w:val="heading 2"/>
    <w:basedOn w:val="Normal"/>
    <w:next w:val="14"/>
    <w:link w:val="Heading2Char"/>
    <w:uiPriority w:val="9"/>
    <w:qFormat/>
    <w:rsid w:val="00701F1F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basedOn w:val="Normal"/>
    <w:next w:val="14"/>
    <w:link w:val="Heading3Char"/>
    <w:uiPriority w:val="9"/>
    <w:qFormat/>
    <w:rsid w:val="00701F1F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basedOn w:val="Normal"/>
    <w:next w:val="14"/>
    <w:link w:val="Heading4Char"/>
    <w:uiPriority w:val="9"/>
    <w:qFormat/>
    <w:rsid w:val="00701F1F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701F1F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F1F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F1F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F1F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F1F"/>
    <w:rPr>
      <w:rFonts w:ascii="Times New Roman" w:eastAsia="Times New Roman" w:hAnsi="Times New Roman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01F1F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01F1F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01F1F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01F1F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701F1F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1F1F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01F1F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link w:val="NoSpacingChar"/>
    <w:uiPriority w:val="1"/>
    <w:qFormat/>
    <w:rsid w:val="00701F1F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701F1F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701F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701F1F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701F1F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701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1F1F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rsid w:val="00701F1F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701F1F"/>
    <w:pPr>
      <w:tabs>
        <w:tab w:val="center" w:pos="4513"/>
      </w:tabs>
      <w:spacing w:line="240" w:lineRule="atLeast"/>
      <w:ind w:firstLine="379"/>
      <w:jc w:val="center"/>
    </w:pPr>
    <w:rPr>
      <w:rFonts w:ascii="Calibri" w:eastAsia="Calibr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rsid w:val="00701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F1F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701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F1F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701F1F"/>
    <w:pPr>
      <w:ind w:left="720"/>
      <w:contextualSpacing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118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1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hesabdari</cp:keywords>
  <cp:lastModifiedBy>noor</cp:lastModifiedBy>
  <cp:revision>59</cp:revision>
  <cp:lastPrinted>2021-05-11T05:53:00Z</cp:lastPrinted>
  <dcterms:created xsi:type="dcterms:W3CDTF">2019-02-20T07:38:00Z</dcterms:created>
  <dcterms:modified xsi:type="dcterms:W3CDTF">2022-08-17T08:30:00Z</dcterms:modified>
</cp:coreProperties>
</file>